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FF" w:rsidRPr="007455FF" w:rsidRDefault="007455F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br/>
      </w:r>
    </w:p>
    <w:p w:rsidR="007455FF" w:rsidRPr="007455FF" w:rsidRDefault="007455F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ГУБЕРНАТОР СМОЛЕНСКОЙ ОБЛАСТИ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от 12 апреля 2017 г. N 468-р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ОБ УТВЕРЖДЕНИИ СОСТАВА КОЛЛЕГИИ ГЛАВНОГО УПРАВЛЕНИЯ ЗАПИСИ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АКТОВ ГРАЖДАНСКОГО СОСТОЯНИЯ СМОЛЕНСКОЙ ОБЛАСТИ</w:t>
      </w:r>
    </w:p>
    <w:p w:rsidR="007455FF" w:rsidRPr="007455FF" w:rsidRDefault="007455F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7455FF" w:rsidRPr="007455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Губернатора Смоленской области</w:t>
            </w:r>
            <w:proofErr w:type="gramEnd"/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23.11.2018 </w:t>
            </w:r>
            <w:hyperlink r:id="rId6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1686-р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31.05.2021 </w:t>
            </w:r>
            <w:hyperlink r:id="rId7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630-р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11.05.2022 </w:t>
            </w:r>
            <w:hyperlink r:id="rId8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534-р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15.12.2023 </w:t>
            </w:r>
            <w:hyperlink r:id="rId9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596-р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7455FF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7455FF">
        <w:rPr>
          <w:rFonts w:ascii="Times New Roman" w:hAnsi="Times New Roman" w:cs="Times New Roman"/>
          <w:sz w:val="24"/>
          <w:szCs w:val="24"/>
        </w:rPr>
        <w:t xml:space="preserve"> коллегии Главного управления записи актов гражданского состояния Смоленской области.</w:t>
      </w:r>
    </w:p>
    <w:p w:rsidR="007455FF" w:rsidRPr="007455FF" w:rsidRDefault="00745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7455FF" w:rsidRPr="007455FF" w:rsidRDefault="00745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 w:rsidRPr="007455F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7455FF">
        <w:rPr>
          <w:rFonts w:ascii="Times New Roman" w:hAnsi="Times New Roman" w:cs="Times New Roman"/>
          <w:sz w:val="24"/>
          <w:szCs w:val="24"/>
        </w:rPr>
        <w:t xml:space="preserve"> Губернатора Смоленской области от 17.09.2012 N 1279-р "Об утверждении состава коллегии Главного управления записи актов гражданского состояния Смоленской области";</w:t>
      </w:r>
    </w:p>
    <w:p w:rsidR="007455FF" w:rsidRPr="007455FF" w:rsidRDefault="00745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7455F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7455FF">
        <w:rPr>
          <w:rFonts w:ascii="Times New Roman" w:hAnsi="Times New Roman" w:cs="Times New Roman"/>
          <w:sz w:val="24"/>
          <w:szCs w:val="24"/>
        </w:rPr>
        <w:t xml:space="preserve"> Губернатора Смоленской области от 10.06.2013 N 588-р "О внесении изменений в состав коллегии Главного управления записи актов гражданского состояния Смоленской области";</w:t>
      </w:r>
    </w:p>
    <w:p w:rsidR="007455FF" w:rsidRPr="007455FF" w:rsidRDefault="00745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 w:rsidRPr="007455F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7455FF">
        <w:rPr>
          <w:rFonts w:ascii="Times New Roman" w:hAnsi="Times New Roman" w:cs="Times New Roman"/>
          <w:sz w:val="24"/>
          <w:szCs w:val="24"/>
        </w:rPr>
        <w:t xml:space="preserve"> Губернатора Смоленской области от 28.07.2014 N 817-р "О внесении изменений в состав коллегии Главного управления записи актов гражданского состояния Смоленской области".</w:t>
      </w: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Губернатора</w:t>
      </w: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от 12.04.2017 N 468-р</w:t>
      </w: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7455FF">
        <w:rPr>
          <w:rFonts w:ascii="Times New Roman" w:hAnsi="Times New Roman" w:cs="Times New Roman"/>
          <w:sz w:val="24"/>
          <w:szCs w:val="24"/>
        </w:rPr>
        <w:t>СОСТАВ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КОЛЛЕГИИ ГЛАВНОГО УПРАВЛЕНИЯ ЗАПИСИ АКТОВ ГРАЖДАНСКОГО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СОСТОЯНИЯ СМОЛЕНСКОЙ ОБЛАСТИ</w:t>
      </w:r>
    </w:p>
    <w:p w:rsidR="007455FF" w:rsidRPr="007455FF" w:rsidRDefault="007455F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7455FF" w:rsidRPr="007455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Губернатора Смоленской области</w:t>
            </w:r>
            <w:proofErr w:type="gramEnd"/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23.11.2018 </w:t>
            </w:r>
            <w:hyperlink r:id="rId13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1686-р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31.05.2021 </w:t>
            </w:r>
            <w:hyperlink r:id="rId14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630-р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11.05.2022 </w:t>
            </w:r>
            <w:hyperlink r:id="rId15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534-р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15.12.2023 </w:t>
            </w:r>
            <w:hyperlink r:id="rId16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596-р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5556"/>
      </w:tblGrid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Галина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записи актов гражданского состояния Смоленской области, председатель коллегии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Главного управления записи актов гражданского состояния Смоленской области - начальник отдела правовой и контрольно-аналитической работы, заместитель председателя коллегии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Морханова</w:t>
            </w:r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правовой и контрольно-аналитической работы Главного управления записи актов гражданского состояния Смоленской области</w:t>
            </w:r>
          </w:p>
        </w:tc>
      </w:tr>
      <w:tr w:rsidR="007455FF" w:rsidRPr="007455F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Члены коллегии: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отдела накопления, хранения и выдачи документов Главного управления записи актов гражданского состояния Смоленской области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  <w:proofErr w:type="spellEnd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Смоленской областной общественной организации ветеранов государственной гражданской и муниципальной службы, органов государственной власти и управления (по согласованию)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Пантюхова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отдела записи актов гражданского состояния Администрации муниципального образования "Ельнинский район" Смоленской области (по согласованию)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Петрусина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Светлана Константиновна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Министерства юстиции Российской Федерации</w:t>
            </w:r>
            <w:proofErr w:type="gramEnd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 xml:space="preserve"> по Смоленской области (по согласованию)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Кашанский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Смоленской областной </w:t>
            </w:r>
            <w:r w:rsidRPr="0074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Думы по вопросам местного самоуправления, государственной службы и связям с общественными организациями (по согласованию)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Курякова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отдела записи актов гражданского состояния Администрации муниципального образования Руднянский район Смоленской области (по согласованию)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Соваренко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отдела ЗАГС Промышленного района Управления записи актов гражданского состояния Администрации города Смоленска (по согласованию)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записи актов гражданского состояния Администрации города Смоленска (по согласованию)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Смоленской областной Думы по вопросам местного самоуправления, государственной службы и связям с общественными организациями (по согласованию)</w:t>
            </w:r>
          </w:p>
        </w:tc>
      </w:tr>
    </w:tbl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40727" w:rsidRPr="007455FF" w:rsidRDefault="00F40727">
      <w:pPr>
        <w:rPr>
          <w:rFonts w:ascii="Times New Roman" w:hAnsi="Times New Roman" w:cs="Times New Roman"/>
          <w:sz w:val="24"/>
          <w:szCs w:val="24"/>
        </w:rPr>
      </w:pPr>
    </w:p>
    <w:sectPr w:rsidR="00F40727" w:rsidRPr="007455FF" w:rsidSect="007455FF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FC" w:rsidRDefault="00F77FFC" w:rsidP="007455FF">
      <w:pPr>
        <w:spacing w:after="0" w:line="240" w:lineRule="auto"/>
      </w:pPr>
      <w:r>
        <w:separator/>
      </w:r>
    </w:p>
  </w:endnote>
  <w:endnote w:type="continuationSeparator" w:id="0">
    <w:p w:rsidR="00F77FFC" w:rsidRDefault="00F77FFC" w:rsidP="0074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FC" w:rsidRDefault="00F77FFC" w:rsidP="007455FF">
      <w:pPr>
        <w:spacing w:after="0" w:line="240" w:lineRule="auto"/>
      </w:pPr>
      <w:r>
        <w:separator/>
      </w:r>
    </w:p>
  </w:footnote>
  <w:footnote w:type="continuationSeparator" w:id="0">
    <w:p w:rsidR="00F77FFC" w:rsidRDefault="00F77FFC" w:rsidP="0074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9601"/>
      <w:docPartObj>
        <w:docPartGallery w:val="Page Numbers (Top of Page)"/>
        <w:docPartUnique/>
      </w:docPartObj>
    </w:sdtPr>
    <w:sdtContent>
      <w:p w:rsidR="007455FF" w:rsidRDefault="007455FF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455FF" w:rsidRDefault="007455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5FF"/>
    <w:rsid w:val="007455FF"/>
    <w:rsid w:val="00F40727"/>
    <w:rsid w:val="00F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5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55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55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5FF"/>
  </w:style>
  <w:style w:type="paragraph" w:styleId="a5">
    <w:name w:val="footer"/>
    <w:basedOn w:val="a"/>
    <w:link w:val="a6"/>
    <w:uiPriority w:val="99"/>
    <w:semiHidden/>
    <w:unhideWhenUsed/>
    <w:rsid w:val="0074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5FF"/>
  </w:style>
  <w:style w:type="paragraph" w:styleId="a7">
    <w:name w:val="Balloon Text"/>
    <w:basedOn w:val="a"/>
    <w:link w:val="a8"/>
    <w:uiPriority w:val="99"/>
    <w:semiHidden/>
    <w:unhideWhenUsed/>
    <w:rsid w:val="0074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6684&amp;dst=100004" TargetMode="External"/><Relationship Id="rId13" Type="http://schemas.openxmlformats.org/officeDocument/2006/relationships/hyperlink" Target="https://login.consultant.ru/link/?req=doc&amp;base=RLAW376&amp;n=102092&amp;dst=10000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20275&amp;dst=100004" TargetMode="External"/><Relationship Id="rId12" Type="http://schemas.openxmlformats.org/officeDocument/2006/relationships/hyperlink" Target="https://login.consultant.ru/link/?req=doc&amp;base=RLAW376&amp;n=69491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1204&amp;dst=100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2092&amp;dst=100004" TargetMode="External"/><Relationship Id="rId11" Type="http://schemas.openxmlformats.org/officeDocument/2006/relationships/hyperlink" Target="https://login.consultant.ru/link/?req=doc&amp;base=RLAW376&amp;n=618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26684&amp;dst=100004" TargetMode="External"/><Relationship Id="rId10" Type="http://schemas.openxmlformats.org/officeDocument/2006/relationships/hyperlink" Target="https://login.consultant.ru/link/?req=doc&amp;base=RLAW376&amp;n=6950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1204&amp;dst=100004" TargetMode="External"/><Relationship Id="rId14" Type="http://schemas.openxmlformats.org/officeDocument/2006/relationships/hyperlink" Target="https://login.consultant.ru/link/?req=doc&amp;base=RLAW376&amp;n=120275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Morhanova_OA</dc:creator>
  <cp:lastModifiedBy>Morhanova_OA</cp:lastModifiedBy>
  <cp:revision>1</cp:revision>
  <cp:lastPrinted>2024-10-07T13:22:00Z</cp:lastPrinted>
  <dcterms:created xsi:type="dcterms:W3CDTF">2024-10-07T13:19:00Z</dcterms:created>
  <dcterms:modified xsi:type="dcterms:W3CDTF">2024-10-07T13:29:00Z</dcterms:modified>
</cp:coreProperties>
</file>